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95" w:rsidRPr="004C7695" w:rsidRDefault="004C7695" w:rsidP="004C7695">
      <w:pPr>
        <w:jc w:val="center"/>
        <w:rPr>
          <w:sz w:val="32"/>
          <w:szCs w:val="32"/>
        </w:rPr>
      </w:pPr>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Należy skontaktować się z powiatowym lekarzem weterynarii, właściwym terytorialnie ze względu na lokalizację gospodarstwa w celu przeprowadzenia badania przedubojowego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świadectwo urzędowe - stwierdzające korzystny wynik badania przedubojowego,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bookmarkStart w:id="0" w:name="_GoBack"/>
      <w:bookmarkEnd w:id="0"/>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B45792" w:rsidP="00807335">
      <w:pPr>
        <w:jc w:val="both"/>
      </w:pPr>
      <w:hyperlink r:id="rId6" w:history="1">
        <w:r w:rsidR="00D02D9B" w:rsidRPr="00C84959">
          <w:rPr>
            <w:rStyle w:val="Hipercze"/>
          </w:rPr>
          <w:t>https://zywnosc.wetgiw.gov.pl/spi/rzeznie/</w:t>
        </w:r>
      </w:hyperlink>
      <w:r w:rsidR="004C7695">
        <w:t>.</w:t>
      </w:r>
    </w:p>
    <w:p w:rsidR="00D02D9B" w:rsidRDefault="00D02D9B" w:rsidP="004C7695"/>
    <w:sectPr w:rsidR="00D02D9B" w:rsidSect="00B457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7695"/>
    <w:rsid w:val="00413227"/>
    <w:rsid w:val="004C7695"/>
    <w:rsid w:val="00807335"/>
    <w:rsid w:val="00A21C02"/>
    <w:rsid w:val="00A25ADD"/>
    <w:rsid w:val="00AC40A3"/>
    <w:rsid w:val="00B45792"/>
    <w:rsid w:val="00D02D9B"/>
    <w:rsid w:val="00E267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7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6802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PIW</cp:lastModifiedBy>
  <cp:revision>2</cp:revision>
  <cp:lastPrinted>2022-01-19T10:22:00Z</cp:lastPrinted>
  <dcterms:created xsi:type="dcterms:W3CDTF">2022-01-19T10:22:00Z</dcterms:created>
  <dcterms:modified xsi:type="dcterms:W3CDTF">2022-01-19T10:22:00Z</dcterms:modified>
</cp:coreProperties>
</file>